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DD0C" w14:textId="08F6C840" w:rsidR="00922885" w:rsidRDefault="00922885" w:rsidP="00922885">
      <w:pPr>
        <w:pStyle w:val="StandardWeb"/>
        <w:spacing w:before="0" w:beforeAutospacing="0" w:after="0" w:afterAutospacing="0"/>
      </w:pPr>
      <w:r>
        <w:rPr>
          <w:b/>
          <w:bCs/>
        </w:rPr>
        <w:t xml:space="preserve">Checkliste </w:t>
      </w:r>
      <w:proofErr w:type="spellStart"/>
      <w:r>
        <w:rPr>
          <w:b/>
          <w:bCs/>
        </w:rPr>
        <w:t>Berufsbildner</w:t>
      </w:r>
      <w:r w:rsidR="00A002E0">
        <w:rPr>
          <w:b/>
          <w:bCs/>
        </w:rPr>
        <w:t>:in</w:t>
      </w:r>
      <w:proofErr w:type="spellEnd"/>
    </w:p>
    <w:p w14:paraId="2D2E93B1" w14:textId="3A602DE8" w:rsidR="00922885" w:rsidRDefault="00F62AD8" w:rsidP="00922885">
      <w:pPr>
        <w:pStyle w:val="StandardWeb"/>
        <w:spacing w:before="0" w:beforeAutospacing="0" w:after="0" w:afterAutospacing="0"/>
      </w:pPr>
      <w:r w:rsidRPr="00F62AD8">
        <w:t xml:space="preserve">Als Berufsbildnerin oder Berufsbildner haben Sie eine verantwortungsvolle Aufgabe: Sie unterstützen junge Lernende aktiv dabei, ihre berufliche Zukunft zu gestalten. Dabei sind Sie für die praktische Ausbildung zuständig, müssen aber auch administrative Pflichten erfüllen. Dazu finden Sie </w:t>
      </w:r>
      <w:hyperlink r:id="rId6" w:history="1">
        <w:r w:rsidRPr="00F46AC3">
          <w:rPr>
            <w:rStyle w:val="Hyperlink"/>
          </w:rPr>
          <w:t>hier</w:t>
        </w:r>
      </w:hyperlink>
      <w:r w:rsidRPr="00F62AD8">
        <w:t xml:space="preserve"> eine Auswahl wichtiger Dokumente, Links und Hilfsmittel.</w:t>
      </w:r>
      <w:r>
        <w:t xml:space="preserve"> </w:t>
      </w:r>
    </w:p>
    <w:p w14:paraId="2FDA8145" w14:textId="77777777" w:rsidR="00A002E0" w:rsidRDefault="00A002E0" w:rsidP="00922885">
      <w:pPr>
        <w:pStyle w:val="StandardWeb"/>
        <w:spacing w:before="0" w:beforeAutospacing="0" w:after="0" w:afterAutospacing="0"/>
      </w:pPr>
    </w:p>
    <w:p w14:paraId="76CD6F16" w14:textId="7355F762" w:rsidR="00F46AC3" w:rsidRDefault="001D31B4" w:rsidP="00922885">
      <w:pPr>
        <w:pStyle w:val="StandardWeb"/>
        <w:spacing w:before="0" w:beforeAutospacing="0" w:after="0" w:afterAutospacing="0"/>
      </w:pPr>
      <w:r>
        <w:t xml:space="preserve">Diese Checkliste soll helfen, dass wichtige </w:t>
      </w:r>
      <w:r w:rsidR="00474887">
        <w:t>Elemente des Ausbildungsjahrs nicht vergessen gehen.</w:t>
      </w:r>
    </w:p>
    <w:p w14:paraId="0386D58C" w14:textId="77777777" w:rsidR="00697E89" w:rsidRDefault="00697E89" w:rsidP="00922885">
      <w:pPr>
        <w:pStyle w:val="StandardWeb"/>
        <w:spacing w:before="0" w:beforeAutospacing="0" w:after="0" w:afterAutospacing="0"/>
      </w:pPr>
    </w:p>
    <w:p w14:paraId="6EE4C1E4" w14:textId="77777777" w:rsidR="00922885" w:rsidRDefault="00922885" w:rsidP="00922885">
      <w:pPr>
        <w:pStyle w:val="StandardWeb"/>
        <w:spacing w:before="0" w:beforeAutospacing="0" w:after="0" w:afterAutospacing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613"/>
        <w:gridCol w:w="766"/>
        <w:gridCol w:w="1974"/>
      </w:tblGrid>
      <w:tr w:rsidR="00922885" w14:paraId="3BEE35A0" w14:textId="77777777" w:rsidTr="00697E89">
        <w:tc>
          <w:tcPr>
            <w:tcW w:w="6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EF4ACD" w14:textId="77777777" w:rsidR="00922885" w:rsidRDefault="00922885">
            <w:pPr>
              <w:pStyle w:val="StandardWeb"/>
              <w:spacing w:before="0" w:beforeAutospacing="0" w:after="0" w:afterAutospacing="0"/>
            </w:pPr>
            <w:r>
              <w:rPr>
                <w:b/>
                <w:bCs/>
              </w:rPr>
              <w:t>Frage</w:t>
            </w:r>
          </w:p>
        </w:tc>
        <w:tc>
          <w:tcPr>
            <w:tcW w:w="5613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1587CA" w14:textId="77777777" w:rsidR="00922885" w:rsidRDefault="00922885">
            <w:pPr>
              <w:pStyle w:val="StandardWeb"/>
              <w:spacing w:before="0" w:beforeAutospacing="0" w:after="0" w:afterAutospacing="0"/>
            </w:pPr>
            <w:r>
              <w:rPr>
                <w:b/>
                <w:bCs/>
              </w:rPr>
              <w:t>Aufgabe</w:t>
            </w:r>
          </w:p>
        </w:tc>
        <w:tc>
          <w:tcPr>
            <w:tcW w:w="76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07511D" w14:textId="4CEA9665" w:rsidR="00922885" w:rsidRPr="00697E89" w:rsidRDefault="00922885" w:rsidP="00697E89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</w:p>
        </w:tc>
        <w:tc>
          <w:tcPr>
            <w:tcW w:w="197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BF7B69" w14:textId="77777777" w:rsidR="00922885" w:rsidRDefault="00922885">
            <w:pPr>
              <w:pStyle w:val="StandardWeb"/>
              <w:spacing w:before="0" w:beforeAutospacing="0" w:after="0" w:afterAutospacing="0"/>
            </w:pPr>
            <w:r>
              <w:rPr>
                <w:b/>
                <w:bCs/>
              </w:rPr>
              <w:t>Zu erledigen</w:t>
            </w:r>
          </w:p>
        </w:tc>
      </w:tr>
      <w:tr w:rsidR="00922885" w14:paraId="38FF4E7B" w14:textId="77777777" w:rsidTr="00697E89">
        <w:tc>
          <w:tcPr>
            <w:tcW w:w="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C8C03BB" w14:textId="77777777" w:rsidR="00922885" w:rsidRDefault="00922885" w:rsidP="00697E89">
            <w:pPr>
              <w:pStyle w:val="StandardWeb"/>
              <w:spacing w:before="0" w:beforeAutospacing="0" w:after="0" w:afterAutospacing="0"/>
            </w:pPr>
            <w: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277F725" w14:textId="5BDE56B6" w:rsidR="00922885" w:rsidRDefault="00922885" w:rsidP="00697E89">
            <w:pPr>
              <w:pStyle w:val="StandardWeb"/>
              <w:spacing w:before="0" w:beforeAutospacing="0" w:after="0" w:afterAutospacing="0"/>
            </w:pPr>
            <w:r>
              <w:t xml:space="preserve">Habt Ihr Euren ehemaligen Lernenden ein </w:t>
            </w:r>
            <w:hyperlink r:id="rId7" w:history="1">
              <w:r w:rsidRPr="00922885">
                <w:rPr>
                  <w:rStyle w:val="Hyperlink"/>
                </w:rPr>
                <w:t>Arbeitszeugnis</w:t>
              </w:r>
            </w:hyperlink>
            <w:r>
              <w:t xml:space="preserve"> ausgestellt?</w:t>
            </w:r>
            <w:hyperlink w:history="1"/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F513AF5" w14:textId="28B58106" w:rsidR="00922885" w:rsidRDefault="008E317E" w:rsidP="00697E89">
            <w:pPr>
              <w:pStyle w:val="StandardWeb"/>
              <w:spacing w:before="0" w:beforeAutospacing="0" w:after="0" w:afterAutospacing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5A4F8DC9" w14:textId="77777777" w:rsidR="00922885" w:rsidRDefault="00922885" w:rsidP="00697E89">
            <w:pPr>
              <w:pStyle w:val="StandardWeb"/>
              <w:spacing w:before="0" w:beforeAutospacing="0" w:after="0" w:afterAutospacing="0"/>
            </w:pPr>
            <w:r>
              <w:t>Beim Austritt</w:t>
            </w:r>
          </w:p>
        </w:tc>
      </w:tr>
      <w:tr w:rsidR="00697E89" w14:paraId="525A83F0" w14:textId="77777777" w:rsidTr="00697E89">
        <w:tc>
          <w:tcPr>
            <w:tcW w:w="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572A531" w14:textId="77777777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A3820D8" w14:textId="48E2576F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 xml:space="preserve">Habt Ihr für den ehemaligen Lernenden den </w:t>
            </w:r>
            <w:hyperlink r:id="rId8" w:history="1">
              <w:r w:rsidRPr="00922885">
                <w:rPr>
                  <w:rStyle w:val="Hyperlink"/>
                </w:rPr>
                <w:t>Bildungsbericht</w:t>
              </w:r>
            </w:hyperlink>
            <w:r>
              <w:t xml:space="preserve"> verfasst?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650C25B" w14:textId="12C7943D" w:rsidR="00697E89" w:rsidRDefault="00697E89" w:rsidP="00697E89">
            <w:pPr>
              <w:pStyle w:val="StandardWeb"/>
              <w:spacing w:before="0" w:beforeAutospacing="0" w:after="0" w:afterAutospacing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33CE644" w14:textId="77777777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>Beim Austritt</w:t>
            </w:r>
          </w:p>
        </w:tc>
      </w:tr>
      <w:tr w:rsidR="00697E89" w14:paraId="39AEDA81" w14:textId="77777777" w:rsidTr="00697E89">
        <w:tc>
          <w:tcPr>
            <w:tcW w:w="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58461BB" w14:textId="77777777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2A64814" w14:textId="1A5BBD48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 xml:space="preserve">Hat der </w:t>
            </w:r>
            <w:r w:rsidR="002A5A0D">
              <w:t>abschliessende</w:t>
            </w:r>
            <w:r>
              <w:t xml:space="preserve"> Lernende seine Ferien vollständig bezogen. Dies innerhalb der Vertragsdauer erledigen oder Ferien auszahlen.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0281EEC" w14:textId="32C7EA92" w:rsidR="00697E89" w:rsidRDefault="00697E89" w:rsidP="00697E89">
            <w:pPr>
              <w:pStyle w:val="StandardWeb"/>
              <w:spacing w:before="0" w:beforeAutospacing="0" w:after="0" w:afterAutospacing="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E374715" w14:textId="77777777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>Vor Vertragsende</w:t>
            </w:r>
          </w:p>
        </w:tc>
      </w:tr>
      <w:tr w:rsidR="00697E89" w14:paraId="3BE97414" w14:textId="77777777" w:rsidTr="00697E89">
        <w:tc>
          <w:tcPr>
            <w:tcW w:w="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4015398" w14:textId="77777777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1F0A1B2" w14:textId="7BB168AB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>Besitzt der neue Lernende einen Fahrausweis für Traktoren? Dies ist unabdingbar, um bei der Arbeit die Arbeitssicherheit sowie den Versicherungsschutz zu gewährleisten und zum Qualifikationsverfahren QV zugelassen zu werden.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777FB56" w14:textId="2EB023B4" w:rsidR="00697E89" w:rsidRDefault="00697E89" w:rsidP="00697E89">
            <w:pPr>
              <w:pStyle w:val="StandardWeb"/>
              <w:spacing w:before="0" w:beforeAutospacing="0" w:after="0" w:afterAutospacing="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0F1EBA1" w14:textId="77777777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>bei Lehrantritt</w:t>
            </w:r>
          </w:p>
        </w:tc>
      </w:tr>
      <w:tr w:rsidR="00697E89" w14:paraId="33B0A55F" w14:textId="77777777" w:rsidTr="00697E89">
        <w:tc>
          <w:tcPr>
            <w:tcW w:w="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616EF06" w14:textId="77777777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8DC5ECB" w14:textId="2510EDAD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 xml:space="preserve">Habt Ihr mit dem neuen Lernenden die Planung für die </w:t>
            </w:r>
            <w:hyperlink r:id="rId9" w:history="1">
              <w:r w:rsidRPr="00922885">
                <w:rPr>
                  <w:rStyle w:val="Hyperlink"/>
                </w:rPr>
                <w:t>Lerndokumentation</w:t>
              </w:r>
            </w:hyperlink>
            <w:r>
              <w:t xml:space="preserve"> angeschaut (Planungsseite)? Es ist wichtig, eine besprochene Planung umzusetzen und zu kontrollieren. Dies ist ebenfalls wichtig fürs Fachgespräch beim QV.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92D72A0" w14:textId="7CE34C70" w:rsidR="00697E89" w:rsidRDefault="00697E89" w:rsidP="00697E89">
            <w:pPr>
              <w:pStyle w:val="StandardWeb"/>
              <w:spacing w:before="0" w:beforeAutospacing="0" w:after="0" w:afterAutospacing="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5F935F01" w14:textId="77777777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>Innerhalb des ersten Monats nach Lehrantritt</w:t>
            </w:r>
          </w:p>
        </w:tc>
      </w:tr>
      <w:tr w:rsidR="00697E89" w14:paraId="2F9EC97C" w14:textId="77777777" w:rsidTr="00697E89">
        <w:tc>
          <w:tcPr>
            <w:tcW w:w="69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AC4F898" w14:textId="77777777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18192D9" w14:textId="6AE8EAE8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 xml:space="preserve">Habt Ihr die besetzte Lehrstelle in der </w:t>
            </w:r>
            <w:hyperlink r:id="rId10" w:history="1">
              <w:r w:rsidRPr="00922885">
                <w:rPr>
                  <w:rStyle w:val="Hyperlink"/>
                </w:rPr>
                <w:t>Lehrstellendatenbank</w:t>
              </w:r>
            </w:hyperlink>
            <w:r>
              <w:t xml:space="preserve"> mutiert? Falls Ihr das Passwort nicht mehr wisst, könnt Ihr es beim BDW erfragen unter </w:t>
            </w:r>
            <w:hyperlink r:id="rId11" w:history="1">
              <w:r>
                <w:rPr>
                  <w:rStyle w:val="Hyperlink"/>
                </w:rPr>
                <w:t>info@weinbranche.ch</w:t>
              </w:r>
            </w:hyperlink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2EB4814" w14:textId="5AED5559" w:rsidR="00697E89" w:rsidRDefault="00697E89" w:rsidP="00697E89">
            <w:pPr>
              <w:pStyle w:val="StandardWeb"/>
              <w:spacing w:before="0" w:beforeAutospacing="0" w:after="0" w:afterAutospacing="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0738F86B" w14:textId="77777777" w:rsidR="00697E89" w:rsidRDefault="00697E89" w:rsidP="00697E89">
            <w:pPr>
              <w:pStyle w:val="StandardWeb"/>
              <w:spacing w:before="0" w:beforeAutospacing="0" w:after="0" w:afterAutospacing="0"/>
            </w:pPr>
            <w:r>
              <w:t>Bei Vertrags-abschluss</w:t>
            </w:r>
          </w:p>
        </w:tc>
      </w:tr>
    </w:tbl>
    <w:p w14:paraId="3C2AE59D" w14:textId="77777777" w:rsidR="00DB273E" w:rsidRDefault="00DB273E"/>
    <w:sectPr w:rsidR="00DB273E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5CD0" w14:textId="77777777" w:rsidR="00697E89" w:rsidRDefault="00697E89" w:rsidP="00697E89">
      <w:r>
        <w:separator/>
      </w:r>
    </w:p>
  </w:endnote>
  <w:endnote w:type="continuationSeparator" w:id="0">
    <w:p w14:paraId="2CD003D0" w14:textId="77777777" w:rsidR="00697E89" w:rsidRDefault="00697E89" w:rsidP="0069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D578" w14:textId="750D08B4" w:rsidR="00697E89" w:rsidRPr="00697E89" w:rsidRDefault="00697E89" w:rsidP="00697E89">
    <w:pPr>
      <w:pStyle w:val="Fuzeile"/>
      <w:pBdr>
        <w:top w:val="single" w:sz="4" w:space="1" w:color="auto"/>
      </w:pBdr>
      <w:rPr>
        <w:sz w:val="18"/>
        <w:szCs w:val="18"/>
      </w:rPr>
    </w:pPr>
    <w:r w:rsidRPr="00697E89">
      <w:rPr>
        <w:sz w:val="18"/>
        <w:szCs w:val="18"/>
      </w:rPr>
      <w:t>BBK Wein D-CH</w:t>
    </w:r>
    <w:r>
      <w:rPr>
        <w:sz w:val="18"/>
        <w:szCs w:val="18"/>
      </w:rPr>
      <w:tab/>
    </w:r>
    <w:r>
      <w:rPr>
        <w:sz w:val="18"/>
        <w:szCs w:val="18"/>
      </w:rPr>
      <w:tab/>
      <w:t>Nov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B4E9" w14:textId="77777777" w:rsidR="00697E89" w:rsidRDefault="00697E89" w:rsidP="00697E89">
      <w:r>
        <w:separator/>
      </w:r>
    </w:p>
  </w:footnote>
  <w:footnote w:type="continuationSeparator" w:id="0">
    <w:p w14:paraId="6E6E6A21" w14:textId="77777777" w:rsidR="00697E89" w:rsidRDefault="00697E89" w:rsidP="0069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6D5F" w14:textId="6E59B4B1" w:rsidR="00697E89" w:rsidRDefault="00697E89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275E93C" wp14:editId="4B7092F7">
          <wp:simplePos x="0" y="0"/>
          <wp:positionH relativeFrom="column">
            <wp:posOffset>4432528</wp:posOffset>
          </wp:positionH>
          <wp:positionV relativeFrom="paragraph">
            <wp:posOffset>-215011</wp:posOffset>
          </wp:positionV>
          <wp:extent cx="1524000" cy="594360"/>
          <wp:effectExtent l="0" t="0" r="0" b="0"/>
          <wp:wrapThrough wrapText="bothSides">
            <wp:wrapPolygon edited="0">
              <wp:start x="0" y="0"/>
              <wp:lineTo x="0" y="20769"/>
              <wp:lineTo x="21330" y="20769"/>
              <wp:lineTo x="21330" y="0"/>
              <wp:lineTo x="0" y="0"/>
            </wp:wrapPolygon>
          </wp:wrapThrough>
          <wp:docPr id="1135535835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535835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85"/>
    <w:rsid w:val="00181493"/>
    <w:rsid w:val="001D31B4"/>
    <w:rsid w:val="002A5A0D"/>
    <w:rsid w:val="002E5C3C"/>
    <w:rsid w:val="00415812"/>
    <w:rsid w:val="00474887"/>
    <w:rsid w:val="0051148C"/>
    <w:rsid w:val="00697E89"/>
    <w:rsid w:val="007E5B91"/>
    <w:rsid w:val="00882CB0"/>
    <w:rsid w:val="008E317E"/>
    <w:rsid w:val="00922885"/>
    <w:rsid w:val="00955785"/>
    <w:rsid w:val="00A002E0"/>
    <w:rsid w:val="00C964CD"/>
    <w:rsid w:val="00DB273E"/>
    <w:rsid w:val="00F46AC3"/>
    <w:rsid w:val="00F62AD8"/>
    <w:rsid w:val="00F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9E6ED6"/>
  <w15:chartTrackingRefBased/>
  <w15:docId w15:val="{BF17DED9-944B-4E4D-AEBE-9D88FDD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885"/>
    <w:pPr>
      <w:spacing w:after="0" w:line="240" w:lineRule="auto"/>
    </w:pPr>
    <w:rPr>
      <w:rFonts w:ascii="Calibri" w:hAnsi="Calibri" w:cs="Calibri"/>
      <w:kern w:val="0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288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22885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2288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97E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7E89"/>
    <w:rPr>
      <w:rFonts w:ascii="Calibri" w:hAnsi="Calibri" w:cs="Calibri"/>
      <w:kern w:val="0"/>
      <w:lang w:eastAsia="de-CH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97E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7E89"/>
    <w:rPr>
      <w:rFonts w:ascii="Calibri" w:hAnsi="Calibri" w:cs="Calibri"/>
      <w:kern w:val="0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berufsbildung.ch/dyn/1481.asp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ku.berufsbildung.ch/download/dokubb/html/sites/3.9.1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ickhof.ch/campus/schulbetrieb/berufsbildner/" TargetMode="External"/><Relationship Id="rId11" Type="http://schemas.openxmlformats.org/officeDocument/2006/relationships/hyperlink" Target="mailto:info@weinbranche.c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ehrstellen-wein.strickhof.c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rndokumentation.agri-job.ch/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 Remo</dc:creator>
  <cp:keywords/>
  <dc:description/>
  <cp:lastModifiedBy>Walder Remo</cp:lastModifiedBy>
  <cp:revision>17</cp:revision>
  <cp:lastPrinted>2023-11-21T07:08:00Z</cp:lastPrinted>
  <dcterms:created xsi:type="dcterms:W3CDTF">2023-11-21T06:26:00Z</dcterms:created>
  <dcterms:modified xsi:type="dcterms:W3CDTF">2023-11-21T07:13:00Z</dcterms:modified>
</cp:coreProperties>
</file>